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B65A" w14:textId="5B9BA04B" w:rsidR="00DC31F0" w:rsidRDefault="008E2042" w:rsidP="003D6521">
      <w:pPr>
        <w:tabs>
          <w:tab w:val="left" w:pos="3336"/>
        </w:tabs>
        <w:spacing w:line="240" w:lineRule="auto"/>
        <w:contextualSpacing/>
        <w:jc w:val="right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AEB139C" wp14:editId="749768E7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1085850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Old &amp; New Tables Counseling &amp; Consulting, LLC</w:t>
      </w:r>
    </w:p>
    <w:p w14:paraId="65441706" w14:textId="59606A02" w:rsidR="008E2042" w:rsidRDefault="008E2042" w:rsidP="003D6521">
      <w:pPr>
        <w:tabs>
          <w:tab w:val="left" w:pos="3336"/>
        </w:tabs>
        <w:spacing w:line="240" w:lineRule="auto"/>
        <w:contextualSpacing/>
        <w:jc w:val="right"/>
      </w:pPr>
      <w:r>
        <w:t>2300 Montana Ave, Suite 534</w:t>
      </w:r>
    </w:p>
    <w:p w14:paraId="62CFC7A9" w14:textId="0B0BD46D" w:rsidR="008E2042" w:rsidRDefault="008E2042" w:rsidP="003D6521">
      <w:pPr>
        <w:tabs>
          <w:tab w:val="left" w:pos="3336"/>
        </w:tabs>
        <w:spacing w:line="240" w:lineRule="auto"/>
        <w:contextualSpacing/>
        <w:jc w:val="right"/>
      </w:pPr>
      <w:r>
        <w:t>Cincinnati, OH 45211</w:t>
      </w:r>
    </w:p>
    <w:p w14:paraId="3888378C" w14:textId="27D3931B" w:rsidR="008E2042" w:rsidRDefault="008E2042" w:rsidP="003D6521">
      <w:pPr>
        <w:tabs>
          <w:tab w:val="left" w:pos="870"/>
          <w:tab w:val="left" w:pos="3336"/>
          <w:tab w:val="right" w:pos="9360"/>
        </w:tabs>
        <w:spacing w:line="240" w:lineRule="auto"/>
        <w:contextualSpacing/>
      </w:pPr>
      <w:r>
        <w:tab/>
      </w:r>
      <w:r>
        <w:tab/>
      </w:r>
      <w:r>
        <w:tab/>
        <w:t>513-817-3727</w:t>
      </w:r>
    </w:p>
    <w:p w14:paraId="4250A6AF" w14:textId="77777777" w:rsidR="008E2042" w:rsidRDefault="008E2042" w:rsidP="003D6521">
      <w:pPr>
        <w:tabs>
          <w:tab w:val="left" w:pos="3336"/>
        </w:tabs>
        <w:spacing w:line="240" w:lineRule="auto"/>
        <w:contextualSpacing/>
      </w:pPr>
    </w:p>
    <w:p w14:paraId="54F9C765" w14:textId="77777777" w:rsidR="00CB2A95" w:rsidRDefault="00CB2A95" w:rsidP="003B0C5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Cs w:val="24"/>
        </w:rPr>
      </w:pPr>
    </w:p>
    <w:p w14:paraId="7963D28A" w14:textId="69EA1A24" w:rsidR="003B0C53" w:rsidRPr="003B0C53" w:rsidRDefault="003B0C53" w:rsidP="003B0C5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2021 Fee Schedule &amp; Sliding Scale</w:t>
      </w:r>
    </w:p>
    <w:p w14:paraId="1FFE36F9" w14:textId="40DD005D" w:rsidR="003B0C53" w:rsidRPr="003B0C53" w:rsidRDefault="003B0C53" w:rsidP="003B0C5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B0C53">
        <w:rPr>
          <w:rFonts w:eastAsia="Times New Roman" w:cs="Times New Roman"/>
          <w:szCs w:val="24"/>
        </w:rPr>
        <w:t xml:space="preserve">I do not accept insurance for services for several reasons. First, by making services </w:t>
      </w:r>
      <w:proofErr w:type="gramStart"/>
      <w:r w:rsidRPr="003B0C53">
        <w:rPr>
          <w:rFonts w:eastAsia="Times New Roman" w:cs="Times New Roman"/>
          <w:szCs w:val="24"/>
        </w:rPr>
        <w:t>private-pay</w:t>
      </w:r>
      <w:proofErr w:type="gramEnd"/>
      <w:r w:rsidRPr="003B0C53">
        <w:rPr>
          <w:rFonts w:eastAsia="Times New Roman" w:cs="Times New Roman"/>
          <w:szCs w:val="24"/>
        </w:rPr>
        <w:t>, your privacy is enhanced as no information is shared with an insurance company and nor does our work become a part of your medical record. Additionally, I approach counseling and psychotherapy from a holistic and wellness-based perspective which may be incompatible with medicalized-approaches used by third-party payers that require a mental health disorder diagnosis to receive services. I do provide formal diagnoses should you require one for purposes of superbill creation, accessing other services or resources, and if a diagnosis becomes necessary to provide or receive adequate care.</w:t>
      </w:r>
    </w:p>
    <w:p w14:paraId="768FBCE7" w14:textId="798BB616" w:rsidR="003B0C53" w:rsidRPr="003B0C53" w:rsidRDefault="003B0C53" w:rsidP="003B0C53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B0C53">
        <w:rPr>
          <w:rFonts w:eastAsia="Times New Roman" w:cs="Times New Roman"/>
          <w:szCs w:val="24"/>
        </w:rPr>
        <w:t xml:space="preserve">Superbills are documents which you may submit to your insurance company to request reimbursement for services you have already paid for. While I am happy to provide you with this documentation, I am neither able to assist in the submission of these claims nor guarantee their reimbursement. </w:t>
      </w:r>
      <w:proofErr w:type="gramStart"/>
      <w:r w:rsidRPr="003B0C53">
        <w:rPr>
          <w:rFonts w:eastAsia="Times New Roman" w:cs="Times New Roman"/>
          <w:szCs w:val="24"/>
        </w:rPr>
        <w:t>In order to</w:t>
      </w:r>
      <w:proofErr w:type="gramEnd"/>
      <w:r w:rsidRPr="003B0C53">
        <w:rPr>
          <w:rFonts w:eastAsia="Times New Roman" w:cs="Times New Roman"/>
          <w:szCs w:val="24"/>
        </w:rPr>
        <w:t xml:space="preserve"> increase chances of reimbursement, a superbill must indicate diagnosis and treatment of a mental health disorder. Psychedelic integration services are not eligible to be listed on a superbill.</w:t>
      </w:r>
    </w:p>
    <w:p w14:paraId="034EF0F1" w14:textId="17B4436F" w:rsidR="003B0C53" w:rsidRPr="003B0C53" w:rsidRDefault="003B0C53" w:rsidP="003B0C53">
      <w:pPr>
        <w:spacing w:after="0" w:line="240" w:lineRule="auto"/>
        <w:rPr>
          <w:rFonts w:eastAsia="Times New Roman" w:cs="Times New Roman"/>
          <w:szCs w:val="24"/>
        </w:rPr>
      </w:pPr>
      <w:r w:rsidRPr="003B0C53">
        <w:rPr>
          <w:rFonts w:eastAsia="Times New Roman" w:cs="Times New Roman"/>
          <w:szCs w:val="24"/>
        </w:rPr>
        <w:t xml:space="preserve">Please indicate below whether you would like to request monthly superbills for services: </w:t>
      </w:r>
    </w:p>
    <w:p w14:paraId="067E0D52" w14:textId="0B1E62FC" w:rsidR="003B0C53" w:rsidRPr="003B0C53" w:rsidRDefault="003B0C53" w:rsidP="003B0C53">
      <w:pPr>
        <w:spacing w:after="0" w:line="240" w:lineRule="auto"/>
        <w:rPr>
          <w:rFonts w:eastAsia="Times New Roman" w:cs="Times New Roman"/>
          <w:szCs w:val="24"/>
        </w:rPr>
      </w:pPr>
      <w:r w:rsidRPr="003B0C53">
        <w:rPr>
          <w:rFonts w:eastAsia="Times New Roman" w:cs="Times New Roman"/>
          <w:szCs w:val="24"/>
        </w:rPr>
        <w:object w:dxaOrig="1440" w:dyaOrig="1440" w14:anchorId="768B9B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0.4pt;height:18pt" o:ole="">
            <v:imagedata r:id="rId8" o:title=""/>
          </v:shape>
          <w:control r:id="rId9" w:name="DefaultOcxName" w:shapeid="_x0000_i1044"/>
        </w:object>
      </w:r>
      <w:r w:rsidRPr="003B0C53">
        <w:rPr>
          <w:rFonts w:eastAsia="Times New Roman" w:cs="Times New Roman"/>
          <w:szCs w:val="24"/>
        </w:rPr>
        <w:t xml:space="preserve">Yes, I would like a superbill provided every month </w:t>
      </w:r>
    </w:p>
    <w:p w14:paraId="2CD1A602" w14:textId="74D33612" w:rsidR="003B0C53" w:rsidRPr="003B0C53" w:rsidRDefault="003B0C53" w:rsidP="003B0C53">
      <w:pPr>
        <w:spacing w:after="0" w:line="240" w:lineRule="auto"/>
        <w:rPr>
          <w:rFonts w:eastAsia="Times New Roman" w:cs="Times New Roman"/>
          <w:szCs w:val="24"/>
        </w:rPr>
      </w:pPr>
      <w:r w:rsidRPr="003B0C53">
        <w:rPr>
          <w:rFonts w:eastAsia="Times New Roman" w:cs="Times New Roman"/>
          <w:szCs w:val="24"/>
        </w:rPr>
        <w:object w:dxaOrig="1440" w:dyaOrig="1440" w14:anchorId="64DEEE8B">
          <v:shape id="_x0000_i1047" type="#_x0000_t75" style="width:20.4pt;height:18pt" o:ole="">
            <v:imagedata r:id="rId8" o:title=""/>
          </v:shape>
          <w:control r:id="rId10" w:name="DefaultOcxName1" w:shapeid="_x0000_i1047"/>
        </w:object>
      </w:r>
      <w:r w:rsidRPr="003B0C53">
        <w:rPr>
          <w:rFonts w:eastAsia="Times New Roman" w:cs="Times New Roman"/>
          <w:szCs w:val="24"/>
        </w:rPr>
        <w:t xml:space="preserve">No. I agree to let my provider know if I change my mind and understand that this request cannot be retroactively applied to past services. </w:t>
      </w:r>
    </w:p>
    <w:p w14:paraId="3DCCDBA4" w14:textId="22EFF080" w:rsidR="00CB2A95" w:rsidRDefault="003B0C53" w:rsidP="00E820CC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B0C53">
        <w:rPr>
          <w:rFonts w:eastAsia="Times New Roman" w:cs="Times New Roman"/>
          <w:szCs w:val="24"/>
        </w:rPr>
        <w:t xml:space="preserve">The tables and questions </w:t>
      </w:r>
      <w:r w:rsidR="00CB2A95">
        <w:rPr>
          <w:rFonts w:eastAsia="Times New Roman" w:cs="Times New Roman"/>
          <w:szCs w:val="24"/>
        </w:rPr>
        <w:t>on the next page</w:t>
      </w:r>
      <w:r w:rsidRPr="003B0C53">
        <w:rPr>
          <w:rFonts w:eastAsia="Times New Roman" w:cs="Times New Roman"/>
          <w:szCs w:val="24"/>
        </w:rPr>
        <w:t xml:space="preserve"> will help you find my rates for psychotherapy and counseling services on my sliding scale but are NOT reflective of rates for facilitating ketamine-assisted sessions. Ketamine-assisted sessions may be subject to an additional charge based on my negotiations with the prescribing physician(s). In certain instances, I may require proof of income. Please note that this sliding scale only captures taxable income and </w:t>
      </w:r>
      <w:proofErr w:type="spellStart"/>
      <w:r w:rsidRPr="003B0C53">
        <w:rPr>
          <w:rFonts w:eastAsia="Times New Roman" w:cs="Times New Roman"/>
          <w:szCs w:val="24"/>
        </w:rPr>
        <w:t>not</w:t>
      </w:r>
      <w:proofErr w:type="spellEnd"/>
      <w:r w:rsidRPr="003B0C53">
        <w:rPr>
          <w:rFonts w:eastAsia="Times New Roman" w:cs="Times New Roman"/>
          <w:szCs w:val="24"/>
        </w:rPr>
        <w:t xml:space="preserve"> other assets. If you hold significant assets beyond your taxable income, I ask that you take these into account in deciding where you fall on the scale. If you are still unable to afford services, you may request pro-bono services for up to three months at a time, though there may be a wait period for this service.</w:t>
      </w:r>
      <w:r w:rsidR="00E820CC" w:rsidRPr="003B0C53">
        <w:rPr>
          <w:rFonts w:eastAsia="Times New Roman" w:cs="Times New Roman"/>
          <w:szCs w:val="24"/>
        </w:rPr>
        <w:t xml:space="preserve"> </w:t>
      </w:r>
    </w:p>
    <w:p w14:paraId="2C22E0CC" w14:textId="77777777" w:rsidR="00CB2A95" w:rsidRDefault="00CB2A95" w:rsidP="00E820CC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</w:p>
    <w:p w14:paraId="71700865" w14:textId="77777777" w:rsidR="00CB2A95" w:rsidRDefault="00CB2A95" w:rsidP="00E820CC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</w:p>
    <w:p w14:paraId="04255477" w14:textId="77777777" w:rsidR="00CB2A95" w:rsidRDefault="00CB2A95" w:rsidP="00E820CC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</w:p>
    <w:p w14:paraId="477272AF" w14:textId="0E8AF6A8" w:rsidR="00E820CC" w:rsidRDefault="003B0C53" w:rsidP="00E820CC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B0C53">
        <w:rPr>
          <w:rFonts w:eastAsia="Times New Roman" w:cs="Times New Roman"/>
          <w:szCs w:val="24"/>
        </w:rPr>
        <w:lastRenderedPageBreak/>
        <w:t xml:space="preserve">First, </w:t>
      </w:r>
      <w:r w:rsidR="00E820CC">
        <w:rPr>
          <w:rFonts w:eastAsia="Times New Roman" w:cs="Times New Roman"/>
          <w:szCs w:val="24"/>
        </w:rPr>
        <w:t>find</w:t>
      </w:r>
      <w:r w:rsidRPr="003B0C53">
        <w:rPr>
          <w:rFonts w:eastAsia="Times New Roman" w:cs="Times New Roman"/>
          <w:szCs w:val="24"/>
        </w:rPr>
        <w:t xml:space="preserve"> the Federal Poverty Level for households your size: </w:t>
      </w:r>
    </w:p>
    <w:tbl>
      <w:tblPr>
        <w:tblStyle w:val="TableGrid"/>
        <w:tblpPr w:leftFromText="180" w:rightFromText="180" w:vertAnchor="page" w:horzAnchor="margin" w:tblpY="1756"/>
        <w:tblOverlap w:val="never"/>
        <w:tblW w:w="8905" w:type="dxa"/>
        <w:tblLook w:val="04A0" w:firstRow="1" w:lastRow="0" w:firstColumn="1" w:lastColumn="0" w:noHBand="0" w:noVBand="1"/>
      </w:tblPr>
      <w:tblGrid>
        <w:gridCol w:w="1443"/>
        <w:gridCol w:w="996"/>
        <w:gridCol w:w="996"/>
        <w:gridCol w:w="1692"/>
        <w:gridCol w:w="996"/>
        <w:gridCol w:w="996"/>
        <w:gridCol w:w="1786"/>
      </w:tblGrid>
      <w:tr w:rsidR="00E820CC" w14:paraId="79348126" w14:textId="77777777" w:rsidTr="00E820CC">
        <w:tc>
          <w:tcPr>
            <w:tcW w:w="1310" w:type="dxa"/>
          </w:tcPr>
          <w:p w14:paraId="4C6ACA0D" w14:textId="77777777" w:rsidR="00E820CC" w:rsidRPr="002348BE" w:rsidRDefault="00E820CC" w:rsidP="00E820CC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Persons in Household</w:t>
            </w:r>
          </w:p>
        </w:tc>
        <w:tc>
          <w:tcPr>
            <w:tcW w:w="996" w:type="dxa"/>
          </w:tcPr>
          <w:p w14:paraId="37D634DB" w14:textId="77777777" w:rsidR="00E820CC" w:rsidRPr="001138C6" w:rsidRDefault="00E820CC" w:rsidP="00E820CC">
            <w:pPr>
              <w:contextualSpacing/>
              <w:rPr>
                <w:b/>
                <w:bCs/>
              </w:rPr>
            </w:pPr>
            <w:r w:rsidRPr="001138C6">
              <w:rPr>
                <w:b/>
                <w:bCs/>
              </w:rPr>
              <w:t>1</w:t>
            </w:r>
          </w:p>
        </w:tc>
        <w:tc>
          <w:tcPr>
            <w:tcW w:w="996" w:type="dxa"/>
          </w:tcPr>
          <w:p w14:paraId="2FB6911F" w14:textId="77777777" w:rsidR="00E820CC" w:rsidRPr="001138C6" w:rsidRDefault="00E820CC" w:rsidP="00E820CC">
            <w:pPr>
              <w:contextualSpacing/>
              <w:rPr>
                <w:b/>
                <w:bCs/>
              </w:rPr>
            </w:pPr>
            <w:r w:rsidRPr="001138C6">
              <w:rPr>
                <w:b/>
                <w:bCs/>
              </w:rPr>
              <w:t>2</w:t>
            </w:r>
          </w:p>
        </w:tc>
        <w:tc>
          <w:tcPr>
            <w:tcW w:w="1756" w:type="dxa"/>
          </w:tcPr>
          <w:p w14:paraId="09EA2AC1" w14:textId="77777777" w:rsidR="00E820CC" w:rsidRPr="001138C6" w:rsidRDefault="00E820CC" w:rsidP="00E820CC">
            <w:pPr>
              <w:contextualSpacing/>
              <w:rPr>
                <w:b/>
                <w:bCs/>
              </w:rPr>
            </w:pPr>
            <w:r w:rsidRPr="001138C6">
              <w:rPr>
                <w:b/>
                <w:bCs/>
              </w:rPr>
              <w:t>3</w:t>
            </w:r>
          </w:p>
        </w:tc>
        <w:tc>
          <w:tcPr>
            <w:tcW w:w="996" w:type="dxa"/>
          </w:tcPr>
          <w:p w14:paraId="7776F571" w14:textId="77777777" w:rsidR="00E820CC" w:rsidRPr="001138C6" w:rsidRDefault="00E820CC" w:rsidP="00E820CC">
            <w:pPr>
              <w:contextualSpacing/>
              <w:rPr>
                <w:b/>
                <w:bCs/>
              </w:rPr>
            </w:pPr>
            <w:r w:rsidRPr="001138C6">
              <w:rPr>
                <w:b/>
                <w:bCs/>
              </w:rPr>
              <w:t>4</w:t>
            </w:r>
          </w:p>
        </w:tc>
        <w:tc>
          <w:tcPr>
            <w:tcW w:w="996" w:type="dxa"/>
          </w:tcPr>
          <w:p w14:paraId="29B2ED42" w14:textId="77777777" w:rsidR="00E820CC" w:rsidRPr="001138C6" w:rsidRDefault="00E820CC" w:rsidP="00E820CC">
            <w:pPr>
              <w:contextualSpacing/>
              <w:rPr>
                <w:b/>
                <w:bCs/>
              </w:rPr>
            </w:pPr>
            <w:r w:rsidRPr="001138C6">
              <w:rPr>
                <w:b/>
                <w:bCs/>
              </w:rPr>
              <w:t>5</w:t>
            </w:r>
          </w:p>
        </w:tc>
        <w:tc>
          <w:tcPr>
            <w:tcW w:w="1855" w:type="dxa"/>
          </w:tcPr>
          <w:p w14:paraId="5044C488" w14:textId="77777777" w:rsidR="00E820CC" w:rsidRPr="001138C6" w:rsidRDefault="00E820CC" w:rsidP="00E820CC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6+</w:t>
            </w:r>
          </w:p>
        </w:tc>
      </w:tr>
      <w:tr w:rsidR="00E820CC" w14:paraId="35FE6FCA" w14:textId="77777777" w:rsidTr="00E820CC">
        <w:tc>
          <w:tcPr>
            <w:tcW w:w="1310" w:type="dxa"/>
          </w:tcPr>
          <w:p w14:paraId="6E4B96A6" w14:textId="77777777" w:rsidR="00E820CC" w:rsidRPr="00E820CC" w:rsidRDefault="00E820CC" w:rsidP="00E820CC">
            <w:pPr>
              <w:contextualSpacing/>
              <w:rPr>
                <w:b/>
                <w:bCs/>
              </w:rPr>
            </w:pPr>
            <w:r w:rsidRPr="00E820CC">
              <w:rPr>
                <w:b/>
                <w:bCs/>
              </w:rPr>
              <w:t>FPL</w:t>
            </w:r>
          </w:p>
        </w:tc>
        <w:tc>
          <w:tcPr>
            <w:tcW w:w="996" w:type="dxa"/>
          </w:tcPr>
          <w:p w14:paraId="64DF4448" w14:textId="77777777" w:rsidR="00E820CC" w:rsidRDefault="00E820CC" w:rsidP="00E820CC">
            <w:pPr>
              <w:contextualSpacing/>
            </w:pPr>
            <w:r>
              <w:t>$12,880</w:t>
            </w:r>
          </w:p>
        </w:tc>
        <w:tc>
          <w:tcPr>
            <w:tcW w:w="996" w:type="dxa"/>
          </w:tcPr>
          <w:p w14:paraId="644B603C" w14:textId="77777777" w:rsidR="00E820CC" w:rsidRDefault="00E820CC" w:rsidP="00E820CC">
            <w:pPr>
              <w:contextualSpacing/>
            </w:pPr>
            <w:r>
              <w:t>$17,420</w:t>
            </w:r>
          </w:p>
        </w:tc>
        <w:tc>
          <w:tcPr>
            <w:tcW w:w="1756" w:type="dxa"/>
          </w:tcPr>
          <w:p w14:paraId="3AB7D515" w14:textId="77777777" w:rsidR="00E820CC" w:rsidRDefault="00E820CC" w:rsidP="00E820CC">
            <w:pPr>
              <w:contextualSpacing/>
            </w:pPr>
            <w:r>
              <w:t>$21,960</w:t>
            </w:r>
          </w:p>
        </w:tc>
        <w:tc>
          <w:tcPr>
            <w:tcW w:w="996" w:type="dxa"/>
          </w:tcPr>
          <w:p w14:paraId="39766710" w14:textId="77777777" w:rsidR="00E820CC" w:rsidRDefault="00E820CC" w:rsidP="00E820CC">
            <w:pPr>
              <w:contextualSpacing/>
            </w:pPr>
            <w:r>
              <w:t>$26,500</w:t>
            </w:r>
          </w:p>
        </w:tc>
        <w:tc>
          <w:tcPr>
            <w:tcW w:w="996" w:type="dxa"/>
          </w:tcPr>
          <w:p w14:paraId="0E5CA1E3" w14:textId="77777777" w:rsidR="00E820CC" w:rsidRDefault="00E820CC" w:rsidP="00E820CC">
            <w:pPr>
              <w:contextualSpacing/>
            </w:pPr>
            <w:r>
              <w:t>$31,040</w:t>
            </w:r>
          </w:p>
        </w:tc>
        <w:tc>
          <w:tcPr>
            <w:tcW w:w="1855" w:type="dxa"/>
          </w:tcPr>
          <w:p w14:paraId="12BB4979" w14:textId="77777777" w:rsidR="00E820CC" w:rsidRDefault="00E820CC" w:rsidP="00E820CC">
            <w:pPr>
              <w:contextualSpacing/>
            </w:pPr>
            <w:r>
              <w:t>Inquire with therapist</w:t>
            </w:r>
          </w:p>
        </w:tc>
      </w:tr>
      <w:tr w:rsidR="00E820CC" w14:paraId="17BF7DCC" w14:textId="77777777" w:rsidTr="00E820CC">
        <w:tc>
          <w:tcPr>
            <w:tcW w:w="1310" w:type="dxa"/>
          </w:tcPr>
          <w:p w14:paraId="7D136123" w14:textId="77777777" w:rsidR="00E820CC" w:rsidRPr="00E820CC" w:rsidRDefault="00E820CC" w:rsidP="00E820CC">
            <w:pPr>
              <w:contextualSpacing/>
              <w:rPr>
                <w:b/>
                <w:bCs/>
              </w:rPr>
            </w:pPr>
            <w:r w:rsidRPr="00E820CC">
              <w:rPr>
                <w:b/>
                <w:bCs/>
              </w:rPr>
              <w:t>Check the appropriate box</w:t>
            </w:r>
          </w:p>
        </w:tc>
        <w:tc>
          <w:tcPr>
            <w:tcW w:w="996" w:type="dxa"/>
          </w:tcPr>
          <w:p w14:paraId="6B8263DD" w14:textId="77777777" w:rsidR="00E820CC" w:rsidRDefault="00E820CC" w:rsidP="00E820CC">
            <w:pPr>
              <w:contextualSpacing/>
            </w:pPr>
          </w:p>
        </w:tc>
        <w:tc>
          <w:tcPr>
            <w:tcW w:w="996" w:type="dxa"/>
          </w:tcPr>
          <w:p w14:paraId="043E01B6" w14:textId="77777777" w:rsidR="00E820CC" w:rsidRDefault="00E820CC" w:rsidP="00E820CC">
            <w:pPr>
              <w:contextualSpacing/>
            </w:pPr>
          </w:p>
        </w:tc>
        <w:tc>
          <w:tcPr>
            <w:tcW w:w="1756" w:type="dxa"/>
          </w:tcPr>
          <w:p w14:paraId="59D4504C" w14:textId="77777777" w:rsidR="00E820CC" w:rsidRDefault="00E820CC" w:rsidP="00E820CC">
            <w:pPr>
              <w:contextualSpacing/>
            </w:pPr>
          </w:p>
        </w:tc>
        <w:tc>
          <w:tcPr>
            <w:tcW w:w="996" w:type="dxa"/>
          </w:tcPr>
          <w:p w14:paraId="411961C1" w14:textId="77777777" w:rsidR="00E820CC" w:rsidRDefault="00E820CC" w:rsidP="00E820CC">
            <w:pPr>
              <w:contextualSpacing/>
            </w:pPr>
          </w:p>
        </w:tc>
        <w:tc>
          <w:tcPr>
            <w:tcW w:w="996" w:type="dxa"/>
          </w:tcPr>
          <w:p w14:paraId="05C80368" w14:textId="77777777" w:rsidR="00E820CC" w:rsidRDefault="00E820CC" w:rsidP="00E820CC">
            <w:pPr>
              <w:contextualSpacing/>
            </w:pPr>
          </w:p>
        </w:tc>
        <w:tc>
          <w:tcPr>
            <w:tcW w:w="1855" w:type="dxa"/>
          </w:tcPr>
          <w:p w14:paraId="65375B89" w14:textId="77777777" w:rsidR="00E820CC" w:rsidRDefault="00E820CC" w:rsidP="00E820CC">
            <w:pPr>
              <w:contextualSpacing/>
            </w:pPr>
          </w:p>
        </w:tc>
      </w:tr>
      <w:tr w:rsidR="00E820CC" w14:paraId="3213F01E" w14:textId="77777777" w:rsidTr="00E820CC">
        <w:tc>
          <w:tcPr>
            <w:tcW w:w="8905" w:type="dxa"/>
            <w:gridSpan w:val="7"/>
          </w:tcPr>
          <w:p w14:paraId="2849CB96" w14:textId="20458486" w:rsidR="00E820CC" w:rsidRDefault="00E820CC" w:rsidP="00E820CC">
            <w:pPr>
              <w:contextualSpacing/>
            </w:pPr>
            <w:r>
              <w:t>Retrieved from: https://aspe.hhs.gov/poverty-guidelines</w:t>
            </w:r>
          </w:p>
        </w:tc>
      </w:tr>
    </w:tbl>
    <w:p w14:paraId="200D61B8" w14:textId="77777777" w:rsidR="00E820CC" w:rsidRDefault="00E820CC" w:rsidP="003B0C53">
      <w:pPr>
        <w:spacing w:after="0" w:line="240" w:lineRule="auto"/>
        <w:rPr>
          <w:rFonts w:eastAsia="Times New Roman" w:cs="Times New Roman"/>
          <w:szCs w:val="24"/>
        </w:rPr>
      </w:pPr>
    </w:p>
    <w:p w14:paraId="55B74B83" w14:textId="0BA45878" w:rsidR="00E820CC" w:rsidRDefault="003B0C53" w:rsidP="003B0C53">
      <w:pPr>
        <w:spacing w:after="0" w:line="240" w:lineRule="auto"/>
        <w:rPr>
          <w:rFonts w:eastAsia="Times New Roman" w:cs="Times New Roman"/>
          <w:szCs w:val="24"/>
        </w:rPr>
      </w:pPr>
      <w:r w:rsidRPr="003B0C53">
        <w:rPr>
          <w:rFonts w:eastAsia="Times New Roman" w:cs="Times New Roman"/>
          <w:szCs w:val="24"/>
        </w:rPr>
        <w:t xml:space="preserve">Then, </w:t>
      </w:r>
      <w:r w:rsidR="00E820CC">
        <w:rPr>
          <w:rFonts w:eastAsia="Times New Roman" w:cs="Times New Roman"/>
          <w:szCs w:val="24"/>
        </w:rPr>
        <w:t>write</w:t>
      </w:r>
      <w:r w:rsidRPr="003B0C53">
        <w:rPr>
          <w:rFonts w:eastAsia="Times New Roman" w:cs="Times New Roman"/>
          <w:szCs w:val="24"/>
        </w:rPr>
        <w:t xml:space="preserve"> your Adjusted Gross Income reported on your most recent federal income tax return (Form 1040 Line 8b)</w:t>
      </w:r>
      <w:r w:rsidR="00E820CC">
        <w:rPr>
          <w:rFonts w:eastAsia="Times New Roman" w:cs="Times New Roman"/>
          <w:szCs w:val="24"/>
        </w:rPr>
        <w:t>.</w:t>
      </w:r>
      <w:r w:rsidRPr="003B0C53">
        <w:rPr>
          <w:rFonts w:eastAsia="Times New Roman" w:cs="Times New Roman"/>
          <w:szCs w:val="24"/>
        </w:rPr>
        <w:t xml:space="preserve"> </w:t>
      </w:r>
      <w:r w:rsidR="00E820CC">
        <w:rPr>
          <w:rFonts w:eastAsia="Times New Roman" w:cs="Times New Roman"/>
          <w:szCs w:val="24"/>
        </w:rPr>
        <w:t>If this information is not readily available, provide your best estimation of annual income for the home: _______________</w:t>
      </w:r>
    </w:p>
    <w:p w14:paraId="3AE2B6A8" w14:textId="77777777" w:rsidR="00E820CC" w:rsidRDefault="00E820CC" w:rsidP="003B0C53">
      <w:pPr>
        <w:spacing w:after="0" w:line="240" w:lineRule="auto"/>
        <w:rPr>
          <w:rFonts w:eastAsia="Times New Roman" w:cs="Times New Roman"/>
          <w:szCs w:val="24"/>
        </w:rPr>
      </w:pPr>
    </w:p>
    <w:p w14:paraId="5BAF7A1C" w14:textId="2D7E1B66" w:rsidR="003B0C53" w:rsidRPr="003B0C53" w:rsidRDefault="00E820CC" w:rsidP="003B0C5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Then,</w:t>
      </w:r>
      <w:r w:rsidR="003B0C53" w:rsidRPr="003B0C53">
        <w:rPr>
          <w:rFonts w:eastAsia="Times New Roman" w:cs="Times New Roman"/>
          <w:szCs w:val="24"/>
        </w:rPr>
        <w:t xml:space="preserve"> divide this number based on the federal poverty level for number of persons in your household</w:t>
      </w:r>
      <w:r>
        <w:rPr>
          <w:rFonts w:eastAsia="Times New Roman" w:cs="Times New Roman"/>
          <w:szCs w:val="24"/>
        </w:rPr>
        <w:t>,</w:t>
      </w:r>
      <w:r w:rsidR="003B0C53" w:rsidRPr="003B0C53">
        <w:rPr>
          <w:rFonts w:eastAsia="Times New Roman" w:cs="Times New Roman"/>
          <w:szCs w:val="24"/>
        </w:rPr>
        <w:t xml:space="preserve"> multiply by 100</w:t>
      </w:r>
      <w:r>
        <w:rPr>
          <w:rFonts w:eastAsia="Times New Roman" w:cs="Times New Roman"/>
          <w:szCs w:val="24"/>
        </w:rPr>
        <w:t>,</w:t>
      </w:r>
      <w:r w:rsidR="003B0C53" w:rsidRPr="003B0C53">
        <w:rPr>
          <w:rFonts w:eastAsia="Times New Roman" w:cs="Times New Roman"/>
          <w:szCs w:val="24"/>
        </w:rPr>
        <w:t xml:space="preserve"> and enter that number below. </w:t>
      </w:r>
    </w:p>
    <w:p w14:paraId="75EC719A" w14:textId="545E84EE" w:rsidR="003B0C53" w:rsidRDefault="003B0C53" w:rsidP="003B0C53">
      <w:pPr>
        <w:spacing w:after="0" w:line="240" w:lineRule="auto"/>
        <w:rPr>
          <w:rFonts w:eastAsia="Times New Roman" w:cs="Times New Roman"/>
          <w:szCs w:val="24"/>
        </w:rPr>
      </w:pPr>
      <w:r w:rsidRPr="003B0C53">
        <w:rPr>
          <w:rFonts w:eastAsia="Times New Roman" w:cs="Times New Roman"/>
          <w:szCs w:val="24"/>
        </w:rPr>
        <w:object w:dxaOrig="1440" w:dyaOrig="1440" w14:anchorId="57723006">
          <v:shape id="_x0000_i1051" type="#_x0000_t75" style="width:60.6pt;height:18pt" o:ole="">
            <v:imagedata r:id="rId11" o:title=""/>
          </v:shape>
          <w:control r:id="rId12" w:name="DefaultOcxName2" w:shapeid="_x0000_i1051"/>
        </w:object>
      </w:r>
    </w:p>
    <w:p w14:paraId="00C60D45" w14:textId="77777777" w:rsidR="00E820CC" w:rsidRPr="003B0C53" w:rsidRDefault="00E820CC" w:rsidP="003B0C53">
      <w:pPr>
        <w:spacing w:after="0" w:line="240" w:lineRule="auto"/>
        <w:rPr>
          <w:rFonts w:eastAsia="Times New Roman" w:cs="Times New Roman"/>
          <w:szCs w:val="24"/>
        </w:rPr>
      </w:pPr>
    </w:p>
    <w:p w14:paraId="0ACF18FC" w14:textId="59EDD6B2" w:rsidR="003B0C53" w:rsidRPr="003B0C53" w:rsidRDefault="003B0C53" w:rsidP="003B0C53">
      <w:pPr>
        <w:spacing w:after="0" w:line="240" w:lineRule="auto"/>
        <w:rPr>
          <w:rFonts w:eastAsia="Times New Roman" w:cs="Times New Roman"/>
          <w:szCs w:val="24"/>
        </w:rPr>
      </w:pPr>
      <w:r w:rsidRPr="003B0C53">
        <w:rPr>
          <w:rFonts w:eastAsia="Times New Roman" w:cs="Times New Roman"/>
          <w:szCs w:val="24"/>
        </w:rPr>
        <w:t xml:space="preserve"> Find your number in these ranges, which display my scaled rates. </w:t>
      </w:r>
    </w:p>
    <w:p w14:paraId="45FE2EB9" w14:textId="5462BC1A" w:rsidR="003B0C53" w:rsidRPr="003B0C53" w:rsidRDefault="003B0C53" w:rsidP="00E820CC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3B0C53">
        <w:rPr>
          <w:rFonts w:eastAsia="Times New Roman" w:cs="Times New Roman"/>
          <w:szCs w:val="24"/>
        </w:rPr>
        <w:object w:dxaOrig="1440" w:dyaOrig="1440" w14:anchorId="52A934BD">
          <v:shape id="_x0000_i1054" type="#_x0000_t75" style="width:20.4pt;height:18pt" o:ole="">
            <v:imagedata r:id="rId8" o:title=""/>
          </v:shape>
          <w:control r:id="rId13" w:name="DefaultOcxName3" w:shapeid="_x0000_i1054"/>
        </w:object>
      </w:r>
      <w:r w:rsidRPr="003B0C53">
        <w:rPr>
          <w:rFonts w:eastAsia="Times New Roman" w:cs="Times New Roman"/>
          <w:szCs w:val="24"/>
        </w:rPr>
        <w:t>&lt;</w:t>
      </w:r>
      <w:r w:rsidR="00114194">
        <w:rPr>
          <w:rFonts w:eastAsia="Times New Roman" w:cs="Times New Roman"/>
          <w:szCs w:val="24"/>
        </w:rPr>
        <w:t>3</w:t>
      </w:r>
      <w:r w:rsidRPr="003B0C53">
        <w:rPr>
          <w:rFonts w:eastAsia="Times New Roman" w:cs="Times New Roman"/>
          <w:szCs w:val="24"/>
        </w:rPr>
        <w:t xml:space="preserve">00% of FPL; </w:t>
      </w:r>
      <w:r w:rsidRPr="003B0C53">
        <w:rPr>
          <w:rFonts w:eastAsia="Times New Roman" w:cs="Times New Roman"/>
          <w:b/>
          <w:bCs/>
          <w:szCs w:val="24"/>
        </w:rPr>
        <w:t>$</w:t>
      </w:r>
      <w:r w:rsidR="00114194">
        <w:rPr>
          <w:rFonts w:eastAsia="Times New Roman" w:cs="Times New Roman"/>
          <w:b/>
          <w:bCs/>
          <w:szCs w:val="24"/>
        </w:rPr>
        <w:t>60</w:t>
      </w:r>
      <w:r w:rsidRPr="003B0C53">
        <w:rPr>
          <w:rFonts w:eastAsia="Times New Roman" w:cs="Times New Roman"/>
          <w:b/>
          <w:bCs/>
          <w:szCs w:val="24"/>
        </w:rPr>
        <w:t>/</w:t>
      </w:r>
      <w:proofErr w:type="spellStart"/>
      <w:r w:rsidRPr="003B0C53">
        <w:rPr>
          <w:rFonts w:eastAsia="Times New Roman" w:cs="Times New Roman"/>
          <w:b/>
          <w:bCs/>
          <w:szCs w:val="24"/>
        </w:rPr>
        <w:t>hr</w:t>
      </w:r>
      <w:proofErr w:type="spellEnd"/>
      <w:r w:rsidRPr="003B0C53">
        <w:rPr>
          <w:rFonts w:eastAsia="Times New Roman" w:cs="Times New Roman"/>
          <w:szCs w:val="24"/>
        </w:rPr>
        <w:t xml:space="preserve"> </w:t>
      </w:r>
    </w:p>
    <w:p w14:paraId="43534B5E" w14:textId="52B2E8A5" w:rsidR="003B0C53" w:rsidRPr="003B0C53" w:rsidRDefault="003B0C53" w:rsidP="00E820CC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3B0C53">
        <w:rPr>
          <w:rFonts w:eastAsia="Times New Roman" w:cs="Times New Roman"/>
          <w:szCs w:val="24"/>
        </w:rPr>
        <w:object w:dxaOrig="1440" w:dyaOrig="1440" w14:anchorId="40591957">
          <v:shape id="_x0000_i1057" type="#_x0000_t75" style="width:20.4pt;height:18pt" o:ole="">
            <v:imagedata r:id="rId8" o:title=""/>
          </v:shape>
          <w:control r:id="rId14" w:name="DefaultOcxName4" w:shapeid="_x0000_i1057"/>
        </w:object>
      </w:r>
      <w:r w:rsidR="00114194">
        <w:rPr>
          <w:rFonts w:eastAsia="Times New Roman" w:cs="Times New Roman"/>
          <w:szCs w:val="24"/>
        </w:rPr>
        <w:t>3</w:t>
      </w:r>
      <w:r w:rsidRPr="003B0C53">
        <w:rPr>
          <w:rFonts w:eastAsia="Times New Roman" w:cs="Times New Roman"/>
          <w:szCs w:val="24"/>
        </w:rPr>
        <w:t xml:space="preserve">00% - </w:t>
      </w:r>
      <w:r w:rsidR="00114194">
        <w:rPr>
          <w:rFonts w:eastAsia="Times New Roman" w:cs="Times New Roman"/>
          <w:szCs w:val="24"/>
        </w:rPr>
        <w:t>4</w:t>
      </w:r>
      <w:r w:rsidRPr="003B0C53">
        <w:rPr>
          <w:rFonts w:eastAsia="Times New Roman" w:cs="Times New Roman"/>
          <w:szCs w:val="24"/>
        </w:rPr>
        <w:t xml:space="preserve">00% FPL; </w:t>
      </w:r>
      <w:r w:rsidRPr="003B0C53">
        <w:rPr>
          <w:rFonts w:eastAsia="Times New Roman" w:cs="Times New Roman"/>
          <w:b/>
          <w:bCs/>
          <w:szCs w:val="24"/>
        </w:rPr>
        <w:t>$</w:t>
      </w:r>
      <w:r w:rsidR="00114194">
        <w:rPr>
          <w:rFonts w:eastAsia="Times New Roman" w:cs="Times New Roman"/>
          <w:b/>
          <w:bCs/>
          <w:szCs w:val="24"/>
        </w:rPr>
        <w:t>75</w:t>
      </w:r>
      <w:r w:rsidRPr="003B0C53">
        <w:rPr>
          <w:rFonts w:eastAsia="Times New Roman" w:cs="Times New Roman"/>
          <w:b/>
          <w:bCs/>
          <w:szCs w:val="24"/>
        </w:rPr>
        <w:t>/</w:t>
      </w:r>
      <w:proofErr w:type="spellStart"/>
      <w:r w:rsidRPr="003B0C53">
        <w:rPr>
          <w:rFonts w:eastAsia="Times New Roman" w:cs="Times New Roman"/>
          <w:b/>
          <w:bCs/>
          <w:szCs w:val="24"/>
        </w:rPr>
        <w:t>hr</w:t>
      </w:r>
      <w:proofErr w:type="spellEnd"/>
      <w:r w:rsidRPr="003B0C53">
        <w:rPr>
          <w:rFonts w:eastAsia="Times New Roman" w:cs="Times New Roman"/>
          <w:szCs w:val="24"/>
        </w:rPr>
        <w:t xml:space="preserve"> </w:t>
      </w:r>
    </w:p>
    <w:p w14:paraId="6D7F3F05" w14:textId="5D099AFE" w:rsidR="003B0C53" w:rsidRDefault="003B0C53" w:rsidP="00E820CC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3B0C53">
        <w:rPr>
          <w:rFonts w:eastAsia="Times New Roman" w:cs="Times New Roman"/>
          <w:szCs w:val="24"/>
        </w:rPr>
        <w:object w:dxaOrig="1440" w:dyaOrig="1440" w14:anchorId="352E00EA">
          <v:shape id="_x0000_i1060" type="#_x0000_t75" style="width:20.4pt;height:18pt" o:ole="">
            <v:imagedata r:id="rId8" o:title=""/>
          </v:shape>
          <w:control r:id="rId15" w:name="DefaultOcxName5" w:shapeid="_x0000_i1060"/>
        </w:object>
      </w:r>
      <w:r w:rsidR="00114194">
        <w:rPr>
          <w:rFonts w:eastAsia="Times New Roman" w:cs="Times New Roman"/>
          <w:szCs w:val="24"/>
        </w:rPr>
        <w:t>4</w:t>
      </w:r>
      <w:r w:rsidRPr="003B0C53">
        <w:rPr>
          <w:rFonts w:eastAsia="Times New Roman" w:cs="Times New Roman"/>
          <w:szCs w:val="24"/>
        </w:rPr>
        <w:t xml:space="preserve">01% - </w:t>
      </w:r>
      <w:r w:rsidR="00114194">
        <w:rPr>
          <w:rFonts w:eastAsia="Times New Roman" w:cs="Times New Roman"/>
          <w:szCs w:val="24"/>
        </w:rPr>
        <w:t>5</w:t>
      </w:r>
      <w:r w:rsidRPr="003B0C53">
        <w:rPr>
          <w:rFonts w:eastAsia="Times New Roman" w:cs="Times New Roman"/>
          <w:szCs w:val="24"/>
        </w:rPr>
        <w:t xml:space="preserve">00% FPL; </w:t>
      </w:r>
      <w:r w:rsidRPr="003B0C53">
        <w:rPr>
          <w:rFonts w:eastAsia="Times New Roman" w:cs="Times New Roman"/>
          <w:b/>
          <w:bCs/>
          <w:szCs w:val="24"/>
        </w:rPr>
        <w:t>$</w:t>
      </w:r>
      <w:r w:rsidR="00114194">
        <w:rPr>
          <w:rFonts w:eastAsia="Times New Roman" w:cs="Times New Roman"/>
          <w:b/>
          <w:bCs/>
          <w:szCs w:val="24"/>
        </w:rPr>
        <w:t>95</w:t>
      </w:r>
      <w:r w:rsidRPr="003B0C53">
        <w:rPr>
          <w:rFonts w:eastAsia="Times New Roman" w:cs="Times New Roman"/>
          <w:b/>
          <w:bCs/>
          <w:szCs w:val="24"/>
        </w:rPr>
        <w:t>/</w:t>
      </w:r>
      <w:proofErr w:type="spellStart"/>
      <w:r w:rsidRPr="003B0C53">
        <w:rPr>
          <w:rFonts w:eastAsia="Times New Roman" w:cs="Times New Roman"/>
          <w:b/>
          <w:bCs/>
          <w:szCs w:val="24"/>
        </w:rPr>
        <w:t>hr</w:t>
      </w:r>
      <w:proofErr w:type="spellEnd"/>
      <w:r w:rsidRPr="003B0C53">
        <w:rPr>
          <w:rFonts w:eastAsia="Times New Roman" w:cs="Times New Roman"/>
          <w:szCs w:val="24"/>
        </w:rPr>
        <w:t xml:space="preserve"> </w:t>
      </w:r>
    </w:p>
    <w:p w14:paraId="548BE853" w14:textId="5FD54775" w:rsidR="00114194" w:rsidRPr="003B0C53" w:rsidRDefault="00114194" w:rsidP="00E820CC">
      <w:pPr>
        <w:spacing w:after="0" w:line="240" w:lineRule="auto"/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501-600 $120</w:t>
      </w:r>
    </w:p>
    <w:p w14:paraId="45A195E8" w14:textId="27F37396" w:rsidR="003B0C53" w:rsidRPr="003B0C53" w:rsidRDefault="003B0C53" w:rsidP="00E820CC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3B0C53">
        <w:rPr>
          <w:rFonts w:eastAsia="Times New Roman" w:cs="Times New Roman"/>
          <w:szCs w:val="24"/>
        </w:rPr>
        <w:object w:dxaOrig="1440" w:dyaOrig="1440" w14:anchorId="40E5D079">
          <v:shape id="_x0000_i1063" type="#_x0000_t75" style="width:20.4pt;height:18pt" o:ole="">
            <v:imagedata r:id="rId8" o:title=""/>
          </v:shape>
          <w:control r:id="rId16" w:name="DefaultOcxName6" w:shapeid="_x0000_i1063"/>
        </w:object>
      </w:r>
      <w:r w:rsidRPr="003B0C53">
        <w:rPr>
          <w:rFonts w:eastAsia="Times New Roman" w:cs="Times New Roman"/>
          <w:szCs w:val="24"/>
        </w:rPr>
        <w:t>&gt;</w:t>
      </w:r>
      <w:r w:rsidR="00114194">
        <w:rPr>
          <w:rFonts w:eastAsia="Times New Roman" w:cs="Times New Roman"/>
          <w:szCs w:val="24"/>
        </w:rPr>
        <w:t>6</w:t>
      </w:r>
      <w:r w:rsidRPr="003B0C53">
        <w:rPr>
          <w:rFonts w:eastAsia="Times New Roman" w:cs="Times New Roman"/>
          <w:szCs w:val="24"/>
        </w:rPr>
        <w:t xml:space="preserve">00% FPL; </w:t>
      </w:r>
      <w:r w:rsidRPr="003B0C53">
        <w:rPr>
          <w:rFonts w:eastAsia="Times New Roman" w:cs="Times New Roman"/>
          <w:b/>
          <w:bCs/>
          <w:szCs w:val="24"/>
        </w:rPr>
        <w:t>$1</w:t>
      </w:r>
      <w:r w:rsidR="00114194">
        <w:rPr>
          <w:rFonts w:eastAsia="Times New Roman" w:cs="Times New Roman"/>
          <w:b/>
          <w:bCs/>
          <w:szCs w:val="24"/>
        </w:rPr>
        <w:t>50</w:t>
      </w:r>
      <w:r w:rsidRPr="003B0C53">
        <w:rPr>
          <w:rFonts w:eastAsia="Times New Roman" w:cs="Times New Roman"/>
          <w:b/>
          <w:bCs/>
          <w:szCs w:val="24"/>
        </w:rPr>
        <w:t>/</w:t>
      </w:r>
      <w:proofErr w:type="spellStart"/>
      <w:r w:rsidRPr="003B0C53">
        <w:rPr>
          <w:rFonts w:eastAsia="Times New Roman" w:cs="Times New Roman"/>
          <w:b/>
          <w:bCs/>
          <w:szCs w:val="24"/>
        </w:rPr>
        <w:t>hr</w:t>
      </w:r>
      <w:proofErr w:type="spellEnd"/>
      <w:r w:rsidRPr="003B0C53">
        <w:rPr>
          <w:rFonts w:eastAsia="Times New Roman" w:cs="Times New Roman"/>
          <w:szCs w:val="24"/>
        </w:rPr>
        <w:t xml:space="preserve"> </w:t>
      </w:r>
    </w:p>
    <w:p w14:paraId="6300BF1E" w14:textId="6826A738" w:rsidR="003B0C53" w:rsidRPr="003B0C53" w:rsidRDefault="003B0C53" w:rsidP="00E820CC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3B0C53">
        <w:rPr>
          <w:rFonts w:eastAsia="Times New Roman" w:cs="Times New Roman"/>
          <w:szCs w:val="24"/>
        </w:rPr>
        <w:object w:dxaOrig="1440" w:dyaOrig="1440" w14:anchorId="4B7B8607">
          <v:shape id="_x0000_i1066" type="#_x0000_t75" style="width:20.4pt;height:18pt" o:ole="">
            <v:imagedata r:id="rId8" o:title=""/>
          </v:shape>
          <w:control r:id="rId17" w:name="DefaultOcxName7" w:shapeid="_x0000_i1066"/>
        </w:object>
      </w:r>
      <w:r w:rsidRPr="003B0C53">
        <w:rPr>
          <w:rFonts w:eastAsia="Times New Roman" w:cs="Times New Roman"/>
          <w:szCs w:val="24"/>
        </w:rPr>
        <w:t>I would like to pay more than where I fall on the scale</w:t>
      </w:r>
      <w:r w:rsidR="00E820CC">
        <w:rPr>
          <w:rFonts w:eastAsia="Times New Roman" w:cs="Times New Roman"/>
          <w:szCs w:val="24"/>
        </w:rPr>
        <w:t>: $_____/</w:t>
      </w:r>
      <w:proofErr w:type="spellStart"/>
      <w:r w:rsidR="00E820CC">
        <w:rPr>
          <w:rFonts w:eastAsia="Times New Roman" w:cs="Times New Roman"/>
          <w:szCs w:val="24"/>
        </w:rPr>
        <w:t>hr</w:t>
      </w:r>
      <w:proofErr w:type="spellEnd"/>
    </w:p>
    <w:p w14:paraId="51A57F37" w14:textId="78C7CE7E" w:rsidR="003B0C53" w:rsidRDefault="003B0C53" w:rsidP="00E820CC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3B0C53">
        <w:rPr>
          <w:rFonts w:eastAsia="Times New Roman" w:cs="Times New Roman"/>
          <w:szCs w:val="24"/>
        </w:rPr>
        <w:object w:dxaOrig="1440" w:dyaOrig="1440" w14:anchorId="5CD18CBD">
          <v:shape id="_x0000_i1069" type="#_x0000_t75" style="width:20.4pt;height:18pt" o:ole="">
            <v:imagedata r:id="rId8" o:title=""/>
          </v:shape>
          <w:control r:id="rId18" w:name="DefaultOcxName8" w:shapeid="_x0000_i1069"/>
        </w:object>
      </w:r>
      <w:r w:rsidRPr="003B0C53">
        <w:rPr>
          <w:rFonts w:eastAsia="Times New Roman" w:cs="Times New Roman"/>
          <w:szCs w:val="24"/>
        </w:rPr>
        <w:t xml:space="preserve">I would like to request pro-bono services </w:t>
      </w:r>
    </w:p>
    <w:p w14:paraId="3EDBA70C" w14:textId="77777777" w:rsidR="00E820CC" w:rsidRDefault="00E820CC" w:rsidP="00E820CC">
      <w:pPr>
        <w:spacing w:after="0" w:line="240" w:lineRule="auto"/>
        <w:rPr>
          <w:rFonts w:eastAsia="Times New Roman" w:cs="Times New Roman"/>
          <w:szCs w:val="24"/>
        </w:rPr>
      </w:pPr>
    </w:p>
    <w:p w14:paraId="621C35E1" w14:textId="6F4BF4D1" w:rsidR="00E820CC" w:rsidRPr="003B0C53" w:rsidRDefault="00E820CC" w:rsidP="00E820CC">
      <w:pPr>
        <w:spacing w:after="0" w:line="240" w:lineRule="auto"/>
        <w:rPr>
          <w:rFonts w:eastAsia="Times New Roman" w:cs="Times New Roman"/>
          <w:szCs w:val="24"/>
        </w:rPr>
      </w:pPr>
      <w:r w:rsidRPr="003B0C53">
        <w:rPr>
          <w:rFonts w:eastAsia="Times New Roman" w:cs="Times New Roman"/>
          <w:szCs w:val="24"/>
        </w:rPr>
        <w:t>By signing my name below, I agree to pay the rate indicated above for psychotherapy and counseling services as well as rates for any additional services. I understand that these rates do not encompass facilitation of ketamine-assisted sessions, which may be subject to an additional charge.</w:t>
      </w:r>
    </w:p>
    <w:p w14:paraId="44BF90C9" w14:textId="1C5BFFE2" w:rsidR="008E2042" w:rsidRDefault="008E2042" w:rsidP="003D6521">
      <w:pPr>
        <w:tabs>
          <w:tab w:val="left" w:pos="3336"/>
        </w:tabs>
        <w:spacing w:line="240" w:lineRule="auto"/>
        <w:contextualSpacing/>
      </w:pPr>
      <w:r>
        <w:t>___________________________________</w:t>
      </w:r>
      <w:r>
        <w:tab/>
        <w:t>______________</w:t>
      </w:r>
      <w:r w:rsidR="00E820CC">
        <w:tab/>
        <w:t>_____________________</w:t>
      </w:r>
    </w:p>
    <w:p w14:paraId="3DCB86B8" w14:textId="3A4C7F1B" w:rsidR="008E2042" w:rsidRDefault="008E2042" w:rsidP="003D6521">
      <w:pPr>
        <w:tabs>
          <w:tab w:val="left" w:pos="3336"/>
        </w:tabs>
        <w:spacing w:line="240" w:lineRule="auto"/>
        <w:contextualSpacing/>
      </w:pPr>
      <w:r>
        <w:t>Name</w:t>
      </w:r>
      <w:r>
        <w:tab/>
      </w:r>
      <w:r>
        <w:tab/>
      </w:r>
      <w:r>
        <w:tab/>
        <w:t>Date of birth</w:t>
      </w:r>
      <w:r w:rsidR="00E820CC">
        <w:tab/>
      </w:r>
      <w:r w:rsidR="00E820CC">
        <w:tab/>
        <w:t>Relationship to client</w:t>
      </w:r>
    </w:p>
    <w:p w14:paraId="3AAC70D5" w14:textId="77777777" w:rsidR="008E2042" w:rsidRDefault="008E2042" w:rsidP="003D6521">
      <w:pPr>
        <w:tabs>
          <w:tab w:val="left" w:pos="3336"/>
        </w:tabs>
        <w:spacing w:line="240" w:lineRule="auto"/>
        <w:contextualSpacing/>
      </w:pPr>
    </w:p>
    <w:p w14:paraId="610704D7" w14:textId="5F8819DB" w:rsidR="008E2042" w:rsidRDefault="008E2042" w:rsidP="003D6521">
      <w:pPr>
        <w:tabs>
          <w:tab w:val="left" w:pos="3336"/>
        </w:tabs>
        <w:spacing w:line="240" w:lineRule="auto"/>
        <w:contextualSpacing/>
      </w:pPr>
      <w:r>
        <w:t xml:space="preserve">___________________________________ </w:t>
      </w:r>
      <w:r>
        <w:tab/>
        <w:t>______________</w:t>
      </w:r>
    </w:p>
    <w:p w14:paraId="1397D482" w14:textId="098845FD" w:rsidR="008E2042" w:rsidRDefault="008E2042" w:rsidP="003D6521">
      <w:pPr>
        <w:tabs>
          <w:tab w:val="left" w:pos="3336"/>
        </w:tabs>
        <w:spacing w:line="240" w:lineRule="auto"/>
        <w:contextualSpacing/>
      </w:pPr>
      <w:r>
        <w:t>Signature</w:t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</w:r>
      <w:r>
        <w:tab/>
      </w:r>
    </w:p>
    <w:sectPr w:rsidR="008E2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44C79" w14:textId="77777777" w:rsidR="00C252C3" w:rsidRDefault="00C252C3" w:rsidP="008E2042">
      <w:pPr>
        <w:spacing w:after="0" w:line="240" w:lineRule="auto"/>
      </w:pPr>
      <w:r>
        <w:separator/>
      </w:r>
    </w:p>
  </w:endnote>
  <w:endnote w:type="continuationSeparator" w:id="0">
    <w:p w14:paraId="6DF0F747" w14:textId="77777777" w:rsidR="00C252C3" w:rsidRDefault="00C252C3" w:rsidP="008E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3102" w14:textId="77777777" w:rsidR="00C252C3" w:rsidRDefault="00C252C3" w:rsidP="008E2042">
      <w:pPr>
        <w:spacing w:after="0" w:line="240" w:lineRule="auto"/>
      </w:pPr>
      <w:r>
        <w:separator/>
      </w:r>
    </w:p>
  </w:footnote>
  <w:footnote w:type="continuationSeparator" w:id="0">
    <w:p w14:paraId="55B14EB1" w14:textId="77777777" w:rsidR="00C252C3" w:rsidRDefault="00C252C3" w:rsidP="008E2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7404"/>
    <w:multiLevelType w:val="hybridMultilevel"/>
    <w:tmpl w:val="0290A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F40B7E"/>
    <w:multiLevelType w:val="multilevel"/>
    <w:tmpl w:val="1F0A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3A"/>
    <w:rsid w:val="00003AE3"/>
    <w:rsid w:val="00007C7F"/>
    <w:rsid w:val="000107C3"/>
    <w:rsid w:val="00011008"/>
    <w:rsid w:val="000132F9"/>
    <w:rsid w:val="00017375"/>
    <w:rsid w:val="00032B99"/>
    <w:rsid w:val="000369E9"/>
    <w:rsid w:val="000548F2"/>
    <w:rsid w:val="00060946"/>
    <w:rsid w:val="000A6AC1"/>
    <w:rsid w:val="000B222C"/>
    <w:rsid w:val="000B5DF3"/>
    <w:rsid w:val="000C2F82"/>
    <w:rsid w:val="000D6C3A"/>
    <w:rsid w:val="000E22D6"/>
    <w:rsid w:val="001012F6"/>
    <w:rsid w:val="00104162"/>
    <w:rsid w:val="00114194"/>
    <w:rsid w:val="00144EFA"/>
    <w:rsid w:val="001710DC"/>
    <w:rsid w:val="00181471"/>
    <w:rsid w:val="001C384E"/>
    <w:rsid w:val="001C39EE"/>
    <w:rsid w:val="001D1412"/>
    <w:rsid w:val="001E4C4E"/>
    <w:rsid w:val="001F0CC5"/>
    <w:rsid w:val="00200AC6"/>
    <w:rsid w:val="00203501"/>
    <w:rsid w:val="00212291"/>
    <w:rsid w:val="00230FFC"/>
    <w:rsid w:val="002404FA"/>
    <w:rsid w:val="00274051"/>
    <w:rsid w:val="002810C8"/>
    <w:rsid w:val="00285EA1"/>
    <w:rsid w:val="00286034"/>
    <w:rsid w:val="00296CCA"/>
    <w:rsid w:val="002B6A89"/>
    <w:rsid w:val="003034B1"/>
    <w:rsid w:val="00313F98"/>
    <w:rsid w:val="00323399"/>
    <w:rsid w:val="00341E2C"/>
    <w:rsid w:val="00357621"/>
    <w:rsid w:val="00380D81"/>
    <w:rsid w:val="003911BF"/>
    <w:rsid w:val="003A41ED"/>
    <w:rsid w:val="003B0C53"/>
    <w:rsid w:val="003D6521"/>
    <w:rsid w:val="003E0B37"/>
    <w:rsid w:val="003E73F2"/>
    <w:rsid w:val="00412CAC"/>
    <w:rsid w:val="004144DA"/>
    <w:rsid w:val="0041590E"/>
    <w:rsid w:val="00420E1F"/>
    <w:rsid w:val="00421A82"/>
    <w:rsid w:val="00460C29"/>
    <w:rsid w:val="00467573"/>
    <w:rsid w:val="004869AF"/>
    <w:rsid w:val="004E4FBA"/>
    <w:rsid w:val="005115D1"/>
    <w:rsid w:val="00525148"/>
    <w:rsid w:val="00532344"/>
    <w:rsid w:val="005429FE"/>
    <w:rsid w:val="00552012"/>
    <w:rsid w:val="00575D22"/>
    <w:rsid w:val="00586A51"/>
    <w:rsid w:val="00587754"/>
    <w:rsid w:val="005B3478"/>
    <w:rsid w:val="005C7242"/>
    <w:rsid w:val="005D29E0"/>
    <w:rsid w:val="005E0F30"/>
    <w:rsid w:val="005F2349"/>
    <w:rsid w:val="0060052E"/>
    <w:rsid w:val="00602CFD"/>
    <w:rsid w:val="006111AB"/>
    <w:rsid w:val="0062218D"/>
    <w:rsid w:val="0063698A"/>
    <w:rsid w:val="00660BC9"/>
    <w:rsid w:val="00664652"/>
    <w:rsid w:val="006B3650"/>
    <w:rsid w:val="006B7F06"/>
    <w:rsid w:val="006E2685"/>
    <w:rsid w:val="006F5F84"/>
    <w:rsid w:val="00700495"/>
    <w:rsid w:val="00703709"/>
    <w:rsid w:val="00741343"/>
    <w:rsid w:val="0075264A"/>
    <w:rsid w:val="00754CD9"/>
    <w:rsid w:val="00756346"/>
    <w:rsid w:val="00761571"/>
    <w:rsid w:val="00766D03"/>
    <w:rsid w:val="007808B6"/>
    <w:rsid w:val="00784FC3"/>
    <w:rsid w:val="007938E2"/>
    <w:rsid w:val="00794C15"/>
    <w:rsid w:val="007A17DA"/>
    <w:rsid w:val="007A4C8C"/>
    <w:rsid w:val="007D2027"/>
    <w:rsid w:val="007F0CAB"/>
    <w:rsid w:val="008370AE"/>
    <w:rsid w:val="0085077D"/>
    <w:rsid w:val="008A509C"/>
    <w:rsid w:val="008B2069"/>
    <w:rsid w:val="008D28E7"/>
    <w:rsid w:val="008E2042"/>
    <w:rsid w:val="008F2A31"/>
    <w:rsid w:val="00914A0B"/>
    <w:rsid w:val="00917423"/>
    <w:rsid w:val="00933704"/>
    <w:rsid w:val="00940714"/>
    <w:rsid w:val="009550F6"/>
    <w:rsid w:val="009633DE"/>
    <w:rsid w:val="0099271C"/>
    <w:rsid w:val="00997A65"/>
    <w:rsid w:val="009C0D98"/>
    <w:rsid w:val="009D29AA"/>
    <w:rsid w:val="009E6C1D"/>
    <w:rsid w:val="00A21ADF"/>
    <w:rsid w:val="00A43F64"/>
    <w:rsid w:val="00A4421D"/>
    <w:rsid w:val="00A45DCC"/>
    <w:rsid w:val="00A91B7D"/>
    <w:rsid w:val="00A91C24"/>
    <w:rsid w:val="00AA47F3"/>
    <w:rsid w:val="00AB08D3"/>
    <w:rsid w:val="00AB1298"/>
    <w:rsid w:val="00AC2F56"/>
    <w:rsid w:val="00AD5708"/>
    <w:rsid w:val="00B013D9"/>
    <w:rsid w:val="00B07249"/>
    <w:rsid w:val="00B33C66"/>
    <w:rsid w:val="00B74384"/>
    <w:rsid w:val="00B749C0"/>
    <w:rsid w:val="00B85AEE"/>
    <w:rsid w:val="00BA10B2"/>
    <w:rsid w:val="00BA4516"/>
    <w:rsid w:val="00BB529E"/>
    <w:rsid w:val="00BD366D"/>
    <w:rsid w:val="00BD76C0"/>
    <w:rsid w:val="00BF33C8"/>
    <w:rsid w:val="00C146F0"/>
    <w:rsid w:val="00C1746F"/>
    <w:rsid w:val="00C252C3"/>
    <w:rsid w:val="00C30FCB"/>
    <w:rsid w:val="00C314B8"/>
    <w:rsid w:val="00C346BF"/>
    <w:rsid w:val="00C40853"/>
    <w:rsid w:val="00C552B0"/>
    <w:rsid w:val="00C805C1"/>
    <w:rsid w:val="00CA1B0E"/>
    <w:rsid w:val="00CB2A95"/>
    <w:rsid w:val="00CC2EDC"/>
    <w:rsid w:val="00CD67F3"/>
    <w:rsid w:val="00CE0A8B"/>
    <w:rsid w:val="00CF49C2"/>
    <w:rsid w:val="00CF72F6"/>
    <w:rsid w:val="00D04927"/>
    <w:rsid w:val="00D17D04"/>
    <w:rsid w:val="00D23381"/>
    <w:rsid w:val="00D300CC"/>
    <w:rsid w:val="00D31560"/>
    <w:rsid w:val="00D95084"/>
    <w:rsid w:val="00D9749E"/>
    <w:rsid w:val="00DC31F0"/>
    <w:rsid w:val="00DE539D"/>
    <w:rsid w:val="00DF23DB"/>
    <w:rsid w:val="00E45CEB"/>
    <w:rsid w:val="00E676F5"/>
    <w:rsid w:val="00E718BE"/>
    <w:rsid w:val="00E818F4"/>
    <w:rsid w:val="00E820CC"/>
    <w:rsid w:val="00E83320"/>
    <w:rsid w:val="00EB4163"/>
    <w:rsid w:val="00EB4AE0"/>
    <w:rsid w:val="00EB5D23"/>
    <w:rsid w:val="00EC393B"/>
    <w:rsid w:val="00ED7046"/>
    <w:rsid w:val="00EF1B9E"/>
    <w:rsid w:val="00EF6462"/>
    <w:rsid w:val="00F1752E"/>
    <w:rsid w:val="00F331BC"/>
    <w:rsid w:val="00F34081"/>
    <w:rsid w:val="00F34291"/>
    <w:rsid w:val="00F43CD7"/>
    <w:rsid w:val="00F51650"/>
    <w:rsid w:val="00F66A75"/>
    <w:rsid w:val="00F7013B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661C310"/>
  <w15:docId w15:val="{C0195017-7D40-4513-85E5-D0B21624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652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C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204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E2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042"/>
  </w:style>
  <w:style w:type="paragraph" w:styleId="Footer">
    <w:name w:val="footer"/>
    <w:basedOn w:val="Normal"/>
    <w:link w:val="FooterChar"/>
    <w:uiPriority w:val="99"/>
    <w:unhideWhenUsed/>
    <w:rsid w:val="008E2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042"/>
  </w:style>
  <w:style w:type="character" w:customStyle="1" w:styleId="Heading3Char">
    <w:name w:val="Heading 3 Char"/>
    <w:basedOn w:val="DefaultParagraphFont"/>
    <w:link w:val="Heading3"/>
    <w:uiPriority w:val="9"/>
    <w:rsid w:val="003D6521"/>
    <w:rPr>
      <w:rFonts w:eastAsia="Times New Roman" w:cs="Times New Roman"/>
      <w:b/>
      <w:bCs/>
      <w:sz w:val="27"/>
      <w:szCs w:val="27"/>
    </w:rPr>
  </w:style>
  <w:style w:type="character" w:customStyle="1" w:styleId="required-star">
    <w:name w:val="required-star"/>
    <w:basedOn w:val="DefaultParagraphFont"/>
    <w:rsid w:val="003B0C53"/>
  </w:style>
  <w:style w:type="character" w:styleId="Hyperlink">
    <w:name w:val="Hyperlink"/>
    <w:basedOn w:val="DefaultParagraphFont"/>
    <w:uiPriority w:val="99"/>
    <w:unhideWhenUsed/>
    <w:rsid w:val="00E820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0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82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2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8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1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9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Hearn, Benjamin (hearnbg)</dc:creator>
  <cp:keywords/>
  <dc:description/>
  <cp:lastModifiedBy>Hearn, Benjamin (hearnbg)</cp:lastModifiedBy>
  <cp:revision>2</cp:revision>
  <cp:lastPrinted>2021-11-04T15:00:00Z</cp:lastPrinted>
  <dcterms:created xsi:type="dcterms:W3CDTF">2021-11-22T18:21:00Z</dcterms:created>
  <dcterms:modified xsi:type="dcterms:W3CDTF">2021-11-22T18:21:00Z</dcterms:modified>
</cp:coreProperties>
</file>